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DB8F3" w14:textId="6DCF9E80" w:rsidR="0092394B" w:rsidRPr="001A659D" w:rsidRDefault="0092394B" w:rsidP="009239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E06C3B">
        <w:rPr>
          <w:rFonts w:ascii="Arial" w:hAnsi="Arial" w:cs="Arial"/>
          <w:b/>
          <w:sz w:val="24"/>
          <w:szCs w:val="24"/>
          <w:lang w:eastAsia="ja-JP"/>
        </w:rPr>
        <w:t>1241</w:t>
      </w:r>
      <w:bookmarkStart w:id="0" w:name="_GoBack"/>
      <w:bookmarkEnd w:id="0"/>
    </w:p>
    <w:p w14:paraId="502D301F" w14:textId="77777777" w:rsidR="0092394B" w:rsidRPr="004B566C" w:rsidRDefault="0092394B" w:rsidP="0092394B">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A161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33C12" w:rsidRPr="0037712C">
        <w:t>13.</w:t>
      </w:r>
      <w:r w:rsidR="00333C12">
        <w:t>3</w:t>
      </w:r>
      <w:r w:rsidR="00333C12" w:rsidRPr="0037712C">
        <w:t>.</w:t>
      </w:r>
      <w:r w:rsidR="00333C12">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DengXian" w:hAnsi="Arial" w:cs="Arial"/>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DengXian" w:hAnsi="Arial" w:cs="Arial"/>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3EBAD871" w:rsidR="00871653" w:rsidRPr="006A7BCB" w:rsidRDefault="0092394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00622BDF" w:rsidRPr="0069006F">
              <w:rPr>
                <w:rFonts w:ascii="Arial" w:hAnsi="Arial" w:cs="Arial"/>
                <w:color w:val="00B050"/>
                <w:kern w:val="2"/>
                <w:sz w:val="21"/>
                <w:szCs w:val="22"/>
                <w:lang w:val="en-US" w:eastAsia="ja-JP"/>
              </w:rPr>
              <w:t>202</w:t>
            </w:r>
            <w:r w:rsidR="0069006F" w:rsidRPr="0069006F">
              <w:rPr>
                <w:rFonts w:ascii="Arial" w:hAnsi="Arial" w:cs="Arial"/>
                <w:color w:val="00B050"/>
                <w:kern w:val="2"/>
                <w:sz w:val="21"/>
                <w:szCs w:val="22"/>
                <w:lang w:val="en-US" w:eastAsia="ja-JP"/>
              </w:rPr>
              <w:t>3</w:t>
            </w:r>
            <w:r>
              <w:rPr>
                <w:rFonts w:ascii="Arial" w:hAnsi="Arial" w:cs="Arial"/>
                <w:color w:val="00B050"/>
                <w:kern w:val="2"/>
                <w:sz w:val="21"/>
                <w:szCs w:val="22"/>
                <w:lang w:val="en-US" w:eastAsia="ja-JP"/>
              </w:rPr>
              <w:t xml:space="preserve">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ACDF2F6" w:rsidR="00871653" w:rsidRPr="00365D4F" w:rsidRDefault="0092394B" w:rsidP="00622BDF">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77</w:t>
            </w:r>
            <w:r w:rsidR="00C738E4">
              <w:rPr>
                <w:rFonts w:ascii="Arial" w:hAnsi="Arial" w:cs="Arial"/>
                <w:color w:val="00B050"/>
                <w:kern w:val="2"/>
                <w:sz w:val="21"/>
                <w:szCs w:val="22"/>
                <w:lang w:val="en-US" w:eastAsia="ja-JP"/>
              </w:rPr>
              <w:t>%</w:t>
            </w:r>
            <w:r w:rsidR="00365D4F">
              <w:rPr>
                <w:rFonts w:ascii="Arial" w:hAnsi="Arial" w:cs="Arial"/>
                <w:color w:val="00B050"/>
                <w:kern w:val="2"/>
                <w:sz w:val="21"/>
                <w:szCs w:val="22"/>
                <w:lang w:val="en-US" w:eastAsia="ja-JP"/>
              </w:rPr>
              <w:t xml:space="preserve"> </w:t>
            </w:r>
            <w:r w:rsidR="00365D4F">
              <w:rPr>
                <w:rFonts w:ascii="Arial" w:hAnsi="Arial" w:cs="Arial" w:hint="eastAsia"/>
                <w:color w:val="00B050"/>
                <w:kern w:val="2"/>
                <w:sz w:val="21"/>
                <w:szCs w:val="22"/>
                <w:lang w:val="en-US"/>
              </w:rPr>
              <w:t>(</w:t>
            </w:r>
            <w:r w:rsidR="00365D4F">
              <w:rPr>
                <w:rFonts w:ascii="Arial" w:hAnsi="Arial" w:cs="Arial"/>
                <w:color w:val="00B050"/>
                <w:kern w:val="2"/>
                <w:sz w:val="21"/>
                <w:szCs w:val="22"/>
                <w:lang w:val="en-US"/>
              </w:rPr>
              <w:t>+26%)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Ya</w:t>
            </w:r>
            <w:proofErr w:type="spellEnd"/>
            <w:r>
              <w:rPr>
                <w:rFonts w:ascii="Arial" w:eastAsiaTheme="minorEastAsia" w:hAnsi="Arial" w:cs="Arial"/>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rPr>
            </w:pPr>
            <w:r>
              <w:rPr>
                <w:rFonts w:ascii="Arial" w:eastAsiaTheme="minorEastAsia" w:hAnsi="Arial" w:cs="Arial"/>
              </w:rPr>
              <w:t>zhaoya</w:t>
            </w:r>
            <w:r w:rsidR="00622BDF">
              <w:rPr>
                <w:rFonts w:ascii="Arial" w:eastAsiaTheme="minorEastAsia" w:hAnsi="Arial" w:cs="Arial"/>
              </w:rPr>
              <w:t>@</w:t>
            </w:r>
            <w:r>
              <w:rPr>
                <w:rFonts w:ascii="Arial" w:eastAsiaTheme="minorEastAsia" w:hAnsi="Arial" w:cs="Arial"/>
              </w:rPr>
              <w:t>hisilicon</w:t>
            </w:r>
            <w:r w:rsidR="00622BDF">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Heading4"/>
        <w:rPr>
          <w:lang w:eastAsia="ja-JP"/>
        </w:rPr>
      </w:pPr>
      <w:r>
        <w:rPr>
          <w:lang w:eastAsia="ja-JP"/>
        </w:rPr>
        <w:t>2.5.1</w:t>
      </w:r>
      <w:r>
        <w:rPr>
          <w:lang w:eastAsia="ja-JP"/>
        </w:rPr>
        <w:tab/>
        <w:t>Agreements</w:t>
      </w:r>
    </w:p>
    <w:p w14:paraId="1432B340" w14:textId="36E771B5" w:rsidR="00AE61B1" w:rsidRPr="00AE61B1" w:rsidRDefault="00AE61B1" w:rsidP="00AE61B1">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sidR="000A3E5F">
        <w:rPr>
          <w:rFonts w:ascii="Arial" w:hAnsi="Arial" w:cs="Arial"/>
          <w:color w:val="FF2600"/>
          <w:sz w:val="21"/>
          <w:szCs w:val="21"/>
        </w:rPr>
        <w:t>77</w:t>
      </w:r>
      <w:r>
        <w:rPr>
          <w:rFonts w:ascii="Arial" w:hAnsi="Arial" w:cs="Arial"/>
          <w:color w:val="FF2600"/>
          <w:sz w:val="21"/>
          <w:szCs w:val="21"/>
        </w:rPr>
        <w:t>%</w:t>
      </w:r>
      <w:r w:rsidR="003C192F">
        <w:rPr>
          <w:rFonts w:ascii="Arial" w:hAnsi="Arial" w:cs="Arial"/>
          <w:color w:val="FF2600"/>
          <w:sz w:val="21"/>
          <w:szCs w:val="21"/>
        </w:rPr>
        <w:t xml:space="preserve"> </w:t>
      </w:r>
      <w:r>
        <w:rPr>
          <w:rFonts w:ascii="Microsoft YaHei" w:eastAsia="Microsoft YaHei" w:hAnsi="Microsoft YaHei" w:cs="Microsoft YaHei" w:hint="eastAsia"/>
          <w:color w:val="FF2600"/>
          <w:sz w:val="21"/>
          <w:szCs w:val="21"/>
        </w:rPr>
        <w:t>(</w:t>
      </w:r>
      <w:r>
        <w:rPr>
          <w:rFonts w:ascii="Arial" w:hAnsi="Arial" w:cs="Arial"/>
          <w:color w:val="FF2600"/>
          <w:sz w:val="21"/>
          <w:szCs w:val="21"/>
        </w:rPr>
        <w:t>+</w:t>
      </w:r>
      <w:r w:rsidR="000A3E5F">
        <w:rPr>
          <w:rFonts w:ascii="Arial" w:hAnsi="Arial" w:cs="Arial"/>
          <w:color w:val="FF2600"/>
          <w:sz w:val="21"/>
          <w:szCs w:val="21"/>
        </w:rPr>
        <w:t>2</w:t>
      </w:r>
      <w:r w:rsidR="001B7C58">
        <w:rPr>
          <w:rFonts w:ascii="Arial" w:hAnsi="Arial" w:cs="Arial"/>
          <w:color w:val="FF2600"/>
          <w:sz w:val="21"/>
          <w:szCs w:val="21"/>
        </w:rPr>
        <w:t>6</w:t>
      </w:r>
      <w:r>
        <w:rPr>
          <w:rFonts w:ascii="Arial" w:hAnsi="Arial" w:cs="Arial"/>
          <w:color w:val="FF2600"/>
          <w:sz w:val="21"/>
          <w:szCs w:val="21"/>
        </w:rPr>
        <w:t>%</w:t>
      </w:r>
      <w:r>
        <w:rPr>
          <w:rFonts w:ascii="Microsoft YaHei" w:eastAsia="Microsoft YaHei" w:hAnsi="Microsoft YaHei" w:cs="Microsoft YaHei" w:hint="eastAsia"/>
          <w:color w:val="FF2600"/>
          <w:sz w:val="21"/>
          <w:szCs w:val="21"/>
        </w:rPr>
        <w:t>)</w:t>
      </w:r>
      <w:r w:rsidRPr="00AE61B1">
        <w:rPr>
          <w:rFonts w:ascii="Microsoft YaHei" w:eastAsia="Microsoft YaHei" w:hAnsi="Microsoft YaHei" w:cs="Microsoft YaHei"/>
          <w:sz w:val="21"/>
          <w:szCs w:val="21"/>
        </w:rPr>
        <w:t>,</w:t>
      </w:r>
      <w:r w:rsidRPr="00AE61B1">
        <w:rPr>
          <w:rFonts w:ascii="Arial" w:hAnsi="Arial" w:cs="Arial"/>
          <w:sz w:val="21"/>
          <w:szCs w:val="21"/>
        </w:rPr>
        <w:t> </w:t>
      </w:r>
      <w:r w:rsidR="000A3E5F">
        <w:rPr>
          <w:rFonts w:ascii="Arial" w:hAnsi="Arial" w:cs="Arial"/>
          <w:color w:val="333333"/>
          <w:sz w:val="21"/>
          <w:szCs w:val="21"/>
        </w:rPr>
        <w:t>21</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59BD7538"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w:t>
      </w:r>
      <w:r w:rsidR="000A3E5F">
        <w:rPr>
          <w:rFonts w:eastAsiaTheme="minorEastAsia"/>
          <w:lang w:val="en-US"/>
        </w:rPr>
        <w:t>23</w:t>
      </w:r>
      <w:r w:rsidR="001F36EB">
        <w:rPr>
          <w:rFonts w:eastAsiaTheme="minorEastAsia"/>
          <w:lang w:val="en-US"/>
        </w:rPr>
        <w:t>]</w:t>
      </w:r>
      <w:r>
        <w:rPr>
          <w:rFonts w:eastAsiaTheme="minorEastAsia"/>
          <w:lang w:val="en-US"/>
        </w:rPr>
        <w:t>.</w:t>
      </w:r>
    </w:p>
    <w:p w14:paraId="5A677E6D" w14:textId="77777777" w:rsidR="00CF36D5" w:rsidRDefault="00CF36D5" w:rsidP="00CF36D5">
      <w:pPr>
        <w:rPr>
          <w:rFonts w:eastAsiaTheme="minorEastAsia"/>
          <w:lang w:val="en-US"/>
        </w:rPr>
      </w:pPr>
      <w:r>
        <w:rPr>
          <w:rFonts w:eastAsiaTheme="minorEastAsia"/>
          <w:lang w:val="en-US"/>
        </w:rPr>
        <w:t>Common test environment:</w:t>
      </w:r>
    </w:p>
    <w:p w14:paraId="7B46F095" w14:textId="43AEB481"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957EF7" w:rsidRPr="00957EF7">
        <w:rPr>
          <w:rFonts w:eastAsiaTheme="minorEastAsia" w:hint="eastAsia"/>
          <w:lang w:val="en-US"/>
        </w:rPr>
        <w:t xml:space="preserve">Addition of Procedure for MBS </w:t>
      </w:r>
      <w:r w:rsidR="000A3E5F">
        <w:rPr>
          <w:rFonts w:eastAsiaTheme="minorEastAsia"/>
          <w:lang w:val="en-US"/>
        </w:rPr>
        <w:t>TMGI Check</w:t>
      </w:r>
      <w:r w:rsidR="00957EF7">
        <w:rPr>
          <w:rFonts w:eastAsiaTheme="minorEastAsia"/>
          <w:lang w:val="en-US"/>
        </w:rPr>
        <w:t xml:space="preserve"> </w:t>
      </w:r>
      <w:r>
        <w:rPr>
          <w:rFonts w:eastAsiaTheme="minorEastAsia"/>
          <w:lang w:val="en-US"/>
        </w:rPr>
        <w:t>in [</w:t>
      </w:r>
      <w:r w:rsidR="00957EF7">
        <w:rPr>
          <w:rFonts w:eastAsiaTheme="minorEastAsia"/>
          <w:lang w:val="en-US"/>
        </w:rPr>
        <w:t>1</w:t>
      </w:r>
      <w:r>
        <w:rPr>
          <w:rFonts w:eastAsiaTheme="minorEastAsia"/>
          <w:lang w:val="en-US"/>
        </w:rPr>
        <w:t>];</w:t>
      </w:r>
    </w:p>
    <w:p w14:paraId="6B888946" w14:textId="25609F16"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B95C67">
        <w:rPr>
          <w:rFonts w:eastAsiaTheme="minorEastAsia"/>
          <w:lang w:val="en-US"/>
        </w:rPr>
        <w:t>Correction</w:t>
      </w:r>
      <w:r w:rsidR="00BC61DD" w:rsidRPr="00BC61DD">
        <w:rPr>
          <w:rFonts w:eastAsiaTheme="minorEastAsia"/>
          <w:lang w:val="en-US"/>
        </w:rPr>
        <w:t xml:space="preserve"> of </w:t>
      </w:r>
      <w:r w:rsidR="00957EF7">
        <w:rPr>
          <w:rFonts w:eastAsiaTheme="minorEastAsia"/>
          <w:lang w:val="en-US"/>
        </w:rPr>
        <w:t xml:space="preserve">RRC IE and message </w:t>
      </w:r>
      <w:r w:rsidR="00BC61DD" w:rsidRPr="00BC61DD">
        <w:rPr>
          <w:rFonts w:eastAsiaTheme="minorEastAsia"/>
          <w:lang w:val="en-US"/>
        </w:rPr>
        <w:t>for MBS</w:t>
      </w:r>
      <w:r w:rsidR="004358A5">
        <w:rPr>
          <w:rFonts w:eastAsiaTheme="minorEastAsia"/>
          <w:lang w:val="en-US"/>
        </w:rPr>
        <w:t xml:space="preserve"> </w:t>
      </w:r>
      <w:r>
        <w:rPr>
          <w:rFonts w:eastAsiaTheme="minorEastAsia"/>
          <w:lang w:val="en-US"/>
        </w:rPr>
        <w:t>in [</w:t>
      </w:r>
      <w:r w:rsidR="00957EF7">
        <w:rPr>
          <w:rFonts w:eastAsiaTheme="minorEastAsia"/>
          <w:lang w:val="en-US"/>
        </w:rPr>
        <w:t>2</w:t>
      </w:r>
      <w:r>
        <w:rPr>
          <w:rFonts w:eastAsiaTheme="minorEastAsia"/>
          <w:lang w:val="en-US"/>
        </w:rPr>
        <w:t>].</w:t>
      </w:r>
    </w:p>
    <w:p w14:paraId="06C3E264" w14:textId="46E7D807" w:rsidR="000A3E5F" w:rsidRPr="000A3E5F" w:rsidRDefault="000A3E5F" w:rsidP="000A3E5F">
      <w:pPr>
        <w:pStyle w:val="B1"/>
        <w:rPr>
          <w:rFonts w:eastAsiaTheme="minorEastAsia"/>
          <w:lang w:val="en-US"/>
        </w:rPr>
      </w:pPr>
      <w:r>
        <w:rPr>
          <w:rFonts w:eastAsiaTheme="minorEastAsia"/>
          <w:lang w:val="en-US"/>
        </w:rPr>
        <w:t>-</w:t>
      </w:r>
      <w:r>
        <w:rPr>
          <w:rFonts w:eastAsiaTheme="minorEastAsia"/>
          <w:lang w:val="en-US"/>
        </w:rPr>
        <w:tab/>
        <w:t>Correction</w:t>
      </w:r>
      <w:r w:rsidRPr="00BC61DD">
        <w:rPr>
          <w:rFonts w:eastAsiaTheme="minorEastAsia"/>
          <w:lang w:val="en-US"/>
        </w:rPr>
        <w:t xml:space="preserve"> of</w:t>
      </w:r>
      <w:r>
        <w:rPr>
          <w:rFonts w:eastAsiaTheme="minorEastAsia"/>
          <w:lang w:val="en-US"/>
        </w:rPr>
        <w:t xml:space="preserve"> system information of combination </w:t>
      </w:r>
      <w:r w:rsidRPr="00BC61DD">
        <w:rPr>
          <w:rFonts w:eastAsiaTheme="minorEastAsia"/>
          <w:lang w:val="en-US"/>
        </w:rPr>
        <w:t>for MBS</w:t>
      </w:r>
      <w:r>
        <w:rPr>
          <w:rFonts w:eastAsiaTheme="minorEastAsia"/>
          <w:lang w:val="en-US"/>
        </w:rPr>
        <w:t xml:space="preserve"> in [</w:t>
      </w:r>
      <w:r w:rsidR="003C60A2">
        <w:rPr>
          <w:rFonts w:eastAsiaTheme="minorEastAsia"/>
          <w:lang w:val="en-US"/>
        </w:rPr>
        <w:t>3</w:t>
      </w:r>
      <w:r>
        <w:rPr>
          <w:rFonts w:eastAsiaTheme="minorEastAsia"/>
          <w:lang w:val="en-US"/>
        </w:rPr>
        <w:t>].</w:t>
      </w:r>
    </w:p>
    <w:p w14:paraId="31E73E53" w14:textId="2CBFD083" w:rsidR="009435D7" w:rsidRDefault="009435D7" w:rsidP="00CF36D5">
      <w:pPr>
        <w:pStyle w:val="B1"/>
        <w:rPr>
          <w:rFonts w:eastAsiaTheme="minorEastAsia"/>
          <w:lang w:val="en-US"/>
        </w:rPr>
      </w:pPr>
      <w:r>
        <w:rPr>
          <w:rFonts w:eastAsiaTheme="minorEastAsia" w:hint="eastAsia"/>
          <w:lang w:val="en-US"/>
        </w:rPr>
        <w:t>-</w:t>
      </w:r>
      <w:r w:rsidR="00957EF7">
        <w:rPr>
          <w:rFonts w:eastAsiaTheme="minorEastAsia"/>
          <w:lang w:val="en-US"/>
        </w:rPr>
        <w:tab/>
      </w:r>
      <w:r w:rsidRPr="009435D7">
        <w:rPr>
          <w:rFonts w:eastAsiaTheme="minorEastAsia"/>
          <w:lang w:val="en-US"/>
        </w:rPr>
        <w:t>Add</w:t>
      </w:r>
      <w:r>
        <w:rPr>
          <w:rFonts w:eastAsiaTheme="minorEastAsia"/>
          <w:lang w:val="en-US"/>
        </w:rPr>
        <w:t xml:space="preserve"> new</w:t>
      </w:r>
      <w:r w:rsidRPr="009435D7">
        <w:rPr>
          <w:rFonts w:eastAsiaTheme="minorEastAsia"/>
          <w:lang w:val="en-US"/>
        </w:rPr>
        <w:t xml:space="preserve"> PICS for MBS TC</w:t>
      </w:r>
      <w:r>
        <w:rPr>
          <w:rFonts w:eastAsiaTheme="minorEastAsia"/>
          <w:lang w:val="en-US"/>
        </w:rPr>
        <w:t xml:space="preserve"> in [</w:t>
      </w:r>
      <w:r w:rsidR="000A3E5F">
        <w:rPr>
          <w:rFonts w:eastAsiaTheme="minorEastAsia"/>
          <w:lang w:val="en-US"/>
        </w:rPr>
        <w:t>4</w:t>
      </w:r>
      <w:r>
        <w:rPr>
          <w:rFonts w:eastAsiaTheme="minorEastAsia"/>
          <w:lang w:val="en-US"/>
        </w:rPr>
        <w:t>].</w:t>
      </w:r>
    </w:p>
    <w:p w14:paraId="69E6E837" w14:textId="0E496776" w:rsidR="00CF36D5" w:rsidRDefault="00103C34" w:rsidP="00103C34">
      <w:pPr>
        <w:pStyle w:val="B1"/>
        <w:ind w:left="0" w:firstLine="0"/>
        <w:rPr>
          <w:rFonts w:eastAsiaTheme="minorEastAsia"/>
          <w:lang w:val="en-US"/>
        </w:rPr>
      </w:pPr>
      <w:r>
        <w:rPr>
          <w:rFonts w:eastAsiaTheme="minorEastAsia" w:hint="eastAsia"/>
          <w:lang w:val="en-US"/>
        </w:rPr>
        <w:t>T</w:t>
      </w:r>
      <w:r>
        <w:rPr>
          <w:rFonts w:eastAsiaTheme="minorEastAsia"/>
          <w:lang w:val="en-US"/>
        </w:rPr>
        <w:t>est case:</w:t>
      </w:r>
    </w:p>
    <w:p w14:paraId="6895A84E" w14:textId="7D63B26D" w:rsidR="00103C34" w:rsidRDefault="00103C34" w:rsidP="00103C34">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Add</w:t>
      </w:r>
      <w:r w:rsidR="000A3E5F">
        <w:rPr>
          <w:rFonts w:eastAsiaTheme="minorEastAsia"/>
          <w:lang w:val="en-US"/>
        </w:rPr>
        <w:t xml:space="preserve"> 14 </w:t>
      </w:r>
      <w:r>
        <w:rPr>
          <w:rFonts w:eastAsiaTheme="minorEastAsia"/>
          <w:lang w:val="en-US"/>
        </w:rPr>
        <w:t>M</w:t>
      </w:r>
      <w:r>
        <w:rPr>
          <w:rFonts w:eastAsiaTheme="minorEastAsia" w:hint="eastAsia"/>
          <w:lang w:val="en-US"/>
        </w:rPr>
        <w:t>BS</w:t>
      </w:r>
      <w:r>
        <w:rPr>
          <w:rFonts w:eastAsiaTheme="minorEastAsia"/>
          <w:lang w:val="en-US"/>
        </w:rPr>
        <w:t xml:space="preserve"> test cases in [</w:t>
      </w:r>
      <w:r w:rsidR="000A3E5F">
        <w:rPr>
          <w:rFonts w:eastAsiaTheme="minorEastAsia"/>
          <w:lang w:val="en-US"/>
        </w:rPr>
        <w:t>7</w:t>
      </w:r>
      <w:r>
        <w:rPr>
          <w:rFonts w:eastAsiaTheme="minorEastAsia"/>
          <w:lang w:val="en-US"/>
        </w:rPr>
        <w:t>]-[</w:t>
      </w:r>
      <w:r w:rsidR="000A3E5F">
        <w:rPr>
          <w:rFonts w:eastAsiaTheme="minorEastAsia"/>
          <w:lang w:val="en-US"/>
        </w:rPr>
        <w:t>20</w:t>
      </w:r>
      <w:r>
        <w:rPr>
          <w:rFonts w:eastAsiaTheme="minorEastAsia"/>
          <w:lang w:val="en-US"/>
        </w:rPr>
        <w:t>].</w:t>
      </w:r>
    </w:p>
    <w:p w14:paraId="63558862" w14:textId="6B6BA926" w:rsidR="00B95C67" w:rsidRPr="00B95C67" w:rsidRDefault="00B95C67" w:rsidP="00103C34">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Correct </w:t>
      </w:r>
      <w:r w:rsidR="000A3E5F">
        <w:rPr>
          <w:rFonts w:eastAsiaTheme="minorEastAsia"/>
          <w:lang w:val="en-US"/>
        </w:rPr>
        <w:t>2</w:t>
      </w:r>
      <w:r>
        <w:rPr>
          <w:rFonts w:eastAsiaTheme="minorEastAsia"/>
          <w:lang w:val="en-US"/>
        </w:rPr>
        <w:t xml:space="preserve"> M</w:t>
      </w:r>
      <w:r>
        <w:rPr>
          <w:rFonts w:eastAsiaTheme="minorEastAsia" w:hint="eastAsia"/>
          <w:lang w:val="en-US"/>
        </w:rPr>
        <w:t>BS</w:t>
      </w:r>
      <w:r>
        <w:rPr>
          <w:rFonts w:eastAsiaTheme="minorEastAsia"/>
          <w:lang w:val="en-US"/>
        </w:rPr>
        <w:t xml:space="preserve"> test cases in [</w:t>
      </w:r>
      <w:r w:rsidR="000A3E5F">
        <w:rPr>
          <w:rFonts w:eastAsiaTheme="minorEastAsia"/>
          <w:lang w:val="en-US"/>
        </w:rPr>
        <w:t>5-6</w:t>
      </w:r>
      <w:r>
        <w:rPr>
          <w:rFonts w:eastAsiaTheme="minorEastAsia"/>
          <w:lang w:val="en-US"/>
        </w:rPr>
        <w:t>].</w:t>
      </w:r>
    </w:p>
    <w:p w14:paraId="18FE24E3" w14:textId="59D45105" w:rsidR="00103C34" w:rsidRPr="00103C34" w:rsidRDefault="00103C34" w:rsidP="00103C34">
      <w:pPr>
        <w:pStyle w:val="B1"/>
        <w:ind w:left="0" w:firstLine="0"/>
        <w:rPr>
          <w:rFonts w:eastAsiaTheme="minorEastAsia"/>
          <w:lang w:val="en-US"/>
        </w:rPr>
      </w:pPr>
      <w:r>
        <w:rPr>
          <w:rFonts w:eastAsiaTheme="minorEastAsia"/>
          <w:lang w:val="en-US"/>
        </w:rPr>
        <w:t xml:space="preserve">     -    Add test applicability for MBS test cases in [</w:t>
      </w:r>
      <w:r w:rsidR="000A3E5F">
        <w:rPr>
          <w:rFonts w:eastAsiaTheme="minorEastAsia"/>
          <w:lang w:val="en-US"/>
        </w:rPr>
        <w:t>21</w:t>
      </w:r>
      <w:r>
        <w:rPr>
          <w:rFonts w:eastAsiaTheme="minorEastAsia"/>
          <w:lang w:val="en-US"/>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CEB766" w14:textId="1BC7731E" w:rsidR="006A3ADF" w:rsidRDefault="006A3ADF" w:rsidP="000A3E5F">
      <w:pPr>
        <w:pStyle w:val="FP"/>
        <w:rPr>
          <w:sz w:val="12"/>
          <w:szCs w:val="12"/>
        </w:rPr>
      </w:pPr>
    </w:p>
    <w:p w14:paraId="4D97FB8C" w14:textId="5A9A05CC" w:rsidR="000A3E5F" w:rsidRDefault="000A3E5F" w:rsidP="000A3E5F">
      <w:pPr>
        <w:pStyle w:val="FP"/>
        <w:rPr>
          <w:sz w:val="12"/>
          <w:szCs w:val="12"/>
        </w:rPr>
      </w:pPr>
    </w:p>
    <w:p w14:paraId="6EDF4BD7" w14:textId="77777777" w:rsidR="000A3E5F" w:rsidRPr="000A3E5F" w:rsidRDefault="000A3E5F" w:rsidP="000A3E5F">
      <w:pPr>
        <w:pStyle w:val="FP"/>
      </w:pPr>
      <w:r w:rsidRPr="000A3E5F">
        <w:t>[1]</w:t>
      </w:r>
      <w:r w:rsidRPr="000A3E5F">
        <w:tab/>
        <w:t>R5-233382</w:t>
      </w:r>
      <w:r w:rsidRPr="000A3E5F">
        <w:tab/>
        <w:t>Addition of Procedure to check TMGI and associated MRB reception in a multicast MBS session</w:t>
      </w:r>
      <w:r w:rsidRPr="000A3E5F">
        <w:tab/>
        <w:t>Huawei, Hisilicon</w:t>
      </w:r>
    </w:p>
    <w:p w14:paraId="076D622F" w14:textId="77777777" w:rsidR="000A3E5F" w:rsidRPr="000A3E5F" w:rsidRDefault="000A3E5F" w:rsidP="000A3E5F">
      <w:pPr>
        <w:pStyle w:val="FP"/>
      </w:pPr>
      <w:r w:rsidRPr="000A3E5F">
        <w:t>[2]</w:t>
      </w:r>
      <w:r w:rsidRPr="000A3E5F">
        <w:tab/>
        <w:t>R5-233383</w:t>
      </w:r>
      <w:r w:rsidRPr="000A3E5F">
        <w:tab/>
        <w:t xml:space="preserve">Update PDCCH-Config for MSS </w:t>
      </w:r>
      <w:proofErr w:type="spellStart"/>
      <w:r w:rsidRPr="000A3E5F">
        <w:t>condtion</w:t>
      </w:r>
      <w:proofErr w:type="spellEnd"/>
      <w:r w:rsidRPr="000A3E5F">
        <w:tab/>
        <w:t>Huawei, Hisilicon</w:t>
      </w:r>
    </w:p>
    <w:p w14:paraId="0A5C47EB" w14:textId="77777777" w:rsidR="000A3E5F" w:rsidRPr="000A3E5F" w:rsidRDefault="000A3E5F" w:rsidP="000A3E5F">
      <w:pPr>
        <w:pStyle w:val="FP"/>
      </w:pPr>
      <w:r w:rsidRPr="000A3E5F">
        <w:t>[3]</w:t>
      </w:r>
      <w:r w:rsidRPr="000A3E5F">
        <w:tab/>
        <w:t>R5-232946</w:t>
      </w:r>
      <w:r w:rsidRPr="000A3E5F">
        <w:tab/>
        <w:t>Delete NR-19 for MBS in the Common configurations of system information blocks</w:t>
      </w:r>
      <w:r w:rsidRPr="000A3E5F">
        <w:tab/>
        <w:t>Huawei, Hisilicon</w:t>
      </w:r>
    </w:p>
    <w:p w14:paraId="113FC79C" w14:textId="77777777" w:rsidR="000A3E5F" w:rsidRPr="000A3E5F" w:rsidRDefault="000A3E5F" w:rsidP="000A3E5F">
      <w:pPr>
        <w:pStyle w:val="FP"/>
      </w:pPr>
      <w:r w:rsidRPr="000A3E5F">
        <w:t>[4]</w:t>
      </w:r>
      <w:r w:rsidRPr="000A3E5F">
        <w:tab/>
        <w:t>R5-232947</w:t>
      </w:r>
      <w:r w:rsidRPr="000A3E5F">
        <w:tab/>
        <w:t>Addition of PICS for MBS TC</w:t>
      </w:r>
      <w:r w:rsidRPr="000A3E5F">
        <w:tab/>
        <w:t>Huawei, Hisilicon</w:t>
      </w:r>
    </w:p>
    <w:p w14:paraId="56D958DA" w14:textId="77777777" w:rsidR="000A3E5F" w:rsidRPr="000A3E5F" w:rsidRDefault="000A3E5F" w:rsidP="000A3E5F">
      <w:pPr>
        <w:pStyle w:val="FP"/>
      </w:pPr>
      <w:r w:rsidRPr="000A3E5F">
        <w:t>[5]</w:t>
      </w:r>
      <w:r w:rsidRPr="000A3E5F">
        <w:tab/>
        <w:t>R5-232948</w:t>
      </w:r>
      <w:r w:rsidRPr="000A3E5F">
        <w:tab/>
        <w:t>Correction of MBS Broadcast TCs 14.1.x</w:t>
      </w:r>
      <w:r w:rsidRPr="000A3E5F">
        <w:tab/>
        <w:t>Huawei, Hisilicon</w:t>
      </w:r>
    </w:p>
    <w:p w14:paraId="6B329156" w14:textId="77777777" w:rsidR="000A3E5F" w:rsidRPr="000A3E5F" w:rsidRDefault="000A3E5F" w:rsidP="000A3E5F">
      <w:pPr>
        <w:pStyle w:val="FP"/>
      </w:pPr>
      <w:r w:rsidRPr="000A3E5F">
        <w:t>[6]</w:t>
      </w:r>
      <w:r w:rsidRPr="000A3E5F">
        <w:tab/>
        <w:t>R5-232949</w:t>
      </w:r>
      <w:r w:rsidRPr="000A3E5F">
        <w:tab/>
        <w:t>Correction of MBS Multicast TC 14.2.4.1.x-group paging</w:t>
      </w:r>
      <w:r w:rsidRPr="000A3E5F">
        <w:tab/>
        <w:t>Huawei, Hisilicon</w:t>
      </w:r>
    </w:p>
    <w:p w14:paraId="0DFE90E6" w14:textId="77777777" w:rsidR="000A3E5F" w:rsidRPr="000A3E5F" w:rsidRDefault="000A3E5F" w:rsidP="000A3E5F">
      <w:pPr>
        <w:pStyle w:val="FP"/>
      </w:pPr>
      <w:r w:rsidRPr="000A3E5F">
        <w:t>[7]</w:t>
      </w:r>
      <w:r w:rsidRPr="000A3E5F">
        <w:tab/>
        <w:t>R5-233384</w:t>
      </w:r>
      <w:r w:rsidRPr="000A3E5F">
        <w:tab/>
        <w:t>Addition of MBS Broadcast TC 14.1.1.2-becoming interested to receive MBS broadcast services</w:t>
      </w:r>
      <w:r w:rsidRPr="000A3E5F">
        <w:tab/>
        <w:t>Huawei, Hisilicon</w:t>
      </w:r>
    </w:p>
    <w:p w14:paraId="7A097662" w14:textId="77777777" w:rsidR="000A3E5F" w:rsidRPr="000A3E5F" w:rsidRDefault="000A3E5F" w:rsidP="000A3E5F">
      <w:pPr>
        <w:pStyle w:val="FP"/>
      </w:pPr>
      <w:r w:rsidRPr="000A3E5F">
        <w:t>[8]</w:t>
      </w:r>
      <w:r w:rsidRPr="000A3E5F">
        <w:tab/>
        <w:t>R5-232951</w:t>
      </w:r>
      <w:r w:rsidRPr="000A3E5F">
        <w:tab/>
        <w:t>Addition of MBS Broadcast TC 14.1.1.3-MCCH Information change notification</w:t>
      </w:r>
      <w:r w:rsidRPr="000A3E5F">
        <w:tab/>
        <w:t>Huawei, Hisilicon</w:t>
      </w:r>
    </w:p>
    <w:p w14:paraId="580F7B98" w14:textId="77777777" w:rsidR="000A3E5F" w:rsidRPr="000A3E5F" w:rsidRDefault="000A3E5F" w:rsidP="000A3E5F">
      <w:pPr>
        <w:pStyle w:val="FP"/>
      </w:pPr>
      <w:r w:rsidRPr="000A3E5F">
        <w:t>[9]</w:t>
      </w:r>
      <w:r w:rsidRPr="000A3E5F">
        <w:tab/>
        <w:t>R5-232952</w:t>
      </w:r>
      <w:r w:rsidRPr="000A3E5F">
        <w:tab/>
        <w:t xml:space="preserve">Addition of MBS Broadcast TC 14.1.1.4-receiving SIB20 of an </w:t>
      </w:r>
      <w:proofErr w:type="spellStart"/>
      <w:r w:rsidRPr="000A3E5F">
        <w:t>SCell</w:t>
      </w:r>
      <w:proofErr w:type="spellEnd"/>
      <w:r w:rsidRPr="000A3E5F">
        <w:t xml:space="preserve"> via dedicated signalling</w:t>
      </w:r>
      <w:r w:rsidRPr="000A3E5F">
        <w:tab/>
        <w:t>Huawei, Hisilicon</w:t>
      </w:r>
    </w:p>
    <w:p w14:paraId="650568EF" w14:textId="77777777" w:rsidR="000A3E5F" w:rsidRPr="000A3E5F" w:rsidRDefault="000A3E5F" w:rsidP="000A3E5F">
      <w:pPr>
        <w:pStyle w:val="FP"/>
      </w:pPr>
      <w:r w:rsidRPr="000A3E5F">
        <w:t>[10]</w:t>
      </w:r>
      <w:r w:rsidRPr="000A3E5F">
        <w:tab/>
        <w:t>R5-232953</w:t>
      </w:r>
      <w:r w:rsidRPr="000A3E5F">
        <w:tab/>
        <w:t>Addition of MBS Multicast TC 14.2.1.1.2-DCI format 4_2</w:t>
      </w:r>
      <w:r w:rsidRPr="000A3E5F">
        <w:tab/>
        <w:t>Huawei, Hisilicon</w:t>
      </w:r>
    </w:p>
    <w:p w14:paraId="1B977630" w14:textId="77777777" w:rsidR="000A3E5F" w:rsidRPr="000A3E5F" w:rsidRDefault="000A3E5F" w:rsidP="000A3E5F">
      <w:pPr>
        <w:pStyle w:val="FP"/>
      </w:pPr>
      <w:r w:rsidRPr="000A3E5F">
        <w:t>[11]</w:t>
      </w:r>
      <w:r w:rsidRPr="000A3E5F">
        <w:tab/>
        <w:t>R5-232954</w:t>
      </w:r>
      <w:r w:rsidRPr="000A3E5F">
        <w:tab/>
        <w:t>Addition of MBS Multicast TC 14.2.1.1.6-DCI-based ACK-NACK HARQ feedback for Multicast</w:t>
      </w:r>
      <w:r w:rsidRPr="000A3E5F">
        <w:tab/>
        <w:t>Huawei, Hisilicon</w:t>
      </w:r>
    </w:p>
    <w:p w14:paraId="1C9DCF5B" w14:textId="77777777" w:rsidR="000A3E5F" w:rsidRPr="000A3E5F" w:rsidRDefault="000A3E5F" w:rsidP="000A3E5F">
      <w:pPr>
        <w:pStyle w:val="FP"/>
      </w:pPr>
      <w:r w:rsidRPr="000A3E5F">
        <w:t>[12]</w:t>
      </w:r>
      <w:r w:rsidRPr="000A3E5F">
        <w:tab/>
        <w:t>R5-232955</w:t>
      </w:r>
      <w:r w:rsidRPr="000A3E5F">
        <w:tab/>
        <w:t>Addition of MBS Multicast TC 14.2.1.1.9-DCI-based NACK-only HARQ feedback for Multicast</w:t>
      </w:r>
      <w:r w:rsidRPr="000A3E5F">
        <w:tab/>
        <w:t>Huawei, Hisilicon</w:t>
      </w:r>
    </w:p>
    <w:p w14:paraId="6D288736" w14:textId="77777777" w:rsidR="000A3E5F" w:rsidRPr="000A3E5F" w:rsidRDefault="000A3E5F" w:rsidP="000A3E5F">
      <w:pPr>
        <w:pStyle w:val="FP"/>
      </w:pPr>
      <w:r w:rsidRPr="000A3E5F">
        <w:t>[13]</w:t>
      </w:r>
      <w:r w:rsidRPr="000A3E5F">
        <w:tab/>
        <w:t>R5-232956</w:t>
      </w:r>
      <w:r w:rsidRPr="000A3E5F">
        <w:tab/>
        <w:t>Addition of MBS Multicast TC 14.2.1.2.2-DRX-PTM retransmission for multicast</w:t>
      </w:r>
      <w:r w:rsidRPr="000A3E5F">
        <w:tab/>
        <w:t>Huawei, Hisilicon</w:t>
      </w:r>
    </w:p>
    <w:p w14:paraId="46D80273" w14:textId="77777777" w:rsidR="000A3E5F" w:rsidRPr="000A3E5F" w:rsidRDefault="000A3E5F" w:rsidP="000A3E5F">
      <w:pPr>
        <w:pStyle w:val="FP"/>
      </w:pPr>
      <w:r w:rsidRPr="000A3E5F">
        <w:t>[14]</w:t>
      </w:r>
      <w:r w:rsidRPr="000A3E5F">
        <w:tab/>
        <w:t>R5-232957</w:t>
      </w:r>
      <w:r w:rsidRPr="000A3E5F">
        <w:tab/>
        <w:t>Addition of MBS Multicast TC 14.2.1.2.3-DRX-PTP retransmission for multicast</w:t>
      </w:r>
      <w:r w:rsidRPr="000A3E5F">
        <w:tab/>
        <w:t>Huawei, Hisilicon</w:t>
      </w:r>
    </w:p>
    <w:p w14:paraId="67E2DBE7" w14:textId="77777777" w:rsidR="000A3E5F" w:rsidRPr="000A3E5F" w:rsidRDefault="000A3E5F" w:rsidP="000A3E5F">
      <w:pPr>
        <w:pStyle w:val="FP"/>
      </w:pPr>
      <w:r w:rsidRPr="000A3E5F">
        <w:t>[15]</w:t>
      </w:r>
      <w:r w:rsidRPr="000A3E5F">
        <w:tab/>
        <w:t>R5-233385</w:t>
      </w:r>
      <w:r w:rsidRPr="000A3E5F">
        <w:tab/>
        <w:t>Addition of MBS Multicast TC 14.2.4.3.1-Handover between multicast supporting cell</w:t>
      </w:r>
      <w:r w:rsidRPr="000A3E5F">
        <w:tab/>
        <w:t>Huawei, Hisilicon</w:t>
      </w:r>
    </w:p>
    <w:p w14:paraId="051B1CDD" w14:textId="77777777" w:rsidR="000A3E5F" w:rsidRPr="000A3E5F" w:rsidRDefault="000A3E5F" w:rsidP="000A3E5F">
      <w:pPr>
        <w:pStyle w:val="FP"/>
      </w:pPr>
      <w:r w:rsidRPr="000A3E5F">
        <w:t>[16]</w:t>
      </w:r>
      <w:r w:rsidRPr="000A3E5F">
        <w:tab/>
        <w:t>R5-233386</w:t>
      </w:r>
      <w:r w:rsidRPr="000A3E5F">
        <w:tab/>
        <w:t>Addition of MBS Multicast TC 14.2.4.3.2-Re-establishment</w:t>
      </w:r>
      <w:r w:rsidRPr="000A3E5F">
        <w:tab/>
        <w:t>Huawei, Hisilicon</w:t>
      </w:r>
    </w:p>
    <w:p w14:paraId="7C2F0BFE" w14:textId="77777777" w:rsidR="000A3E5F" w:rsidRPr="000A3E5F" w:rsidRDefault="000A3E5F" w:rsidP="000A3E5F">
      <w:pPr>
        <w:pStyle w:val="FP"/>
      </w:pPr>
      <w:r w:rsidRPr="000A3E5F">
        <w:t>[17]</w:t>
      </w:r>
      <w:r w:rsidRPr="000A3E5F">
        <w:tab/>
        <w:t>R5-232960</w:t>
      </w:r>
      <w:r w:rsidRPr="000A3E5F">
        <w:tab/>
        <w:t>Addition of MBS Multicast TC 14.2.4.3.3-Handover between Multicast-supporting cell and Multicast non-supporting cell</w:t>
      </w:r>
      <w:r w:rsidRPr="000A3E5F">
        <w:tab/>
        <w:t>Huawei, Hisilicon</w:t>
      </w:r>
    </w:p>
    <w:p w14:paraId="33EC1AF1" w14:textId="77777777" w:rsidR="000A3E5F" w:rsidRPr="000A3E5F" w:rsidRDefault="000A3E5F" w:rsidP="000A3E5F">
      <w:pPr>
        <w:pStyle w:val="FP"/>
      </w:pPr>
      <w:r w:rsidRPr="000A3E5F">
        <w:lastRenderedPageBreak/>
        <w:t>[18]</w:t>
      </w:r>
      <w:r w:rsidRPr="000A3E5F">
        <w:tab/>
        <w:t>R5-233387</w:t>
      </w:r>
      <w:r w:rsidRPr="000A3E5F">
        <w:tab/>
        <w:t>Addition of MBS Multicast TC 14.2.5.1.1-Network-requested PDU session modification to remove UE from MBS session</w:t>
      </w:r>
      <w:r w:rsidRPr="000A3E5F">
        <w:tab/>
        <w:t>Huawei, Hisilicon</w:t>
      </w:r>
    </w:p>
    <w:p w14:paraId="03D25936" w14:textId="77777777" w:rsidR="000A3E5F" w:rsidRPr="000A3E5F" w:rsidRDefault="000A3E5F" w:rsidP="000A3E5F">
      <w:pPr>
        <w:pStyle w:val="FP"/>
      </w:pPr>
      <w:r w:rsidRPr="000A3E5F">
        <w:t>[19]</w:t>
      </w:r>
      <w:r w:rsidRPr="000A3E5F">
        <w:tab/>
        <w:t>R5-233388</w:t>
      </w:r>
      <w:r w:rsidRPr="000A3E5F">
        <w:tab/>
        <w:t>Addition of MBS Multicast TC 14.2.5.1.2-Network-requested PDU session modification to update MBS service area</w:t>
      </w:r>
      <w:r w:rsidRPr="000A3E5F">
        <w:tab/>
        <w:t>Huawei, Hisilicon</w:t>
      </w:r>
    </w:p>
    <w:p w14:paraId="37B50EEF" w14:textId="77777777" w:rsidR="000A3E5F" w:rsidRPr="000A3E5F" w:rsidRDefault="000A3E5F" w:rsidP="000A3E5F">
      <w:pPr>
        <w:pStyle w:val="FP"/>
      </w:pPr>
      <w:r w:rsidRPr="000A3E5F">
        <w:t>[20]</w:t>
      </w:r>
      <w:r w:rsidRPr="000A3E5F">
        <w:tab/>
        <w:t>R5-233389</w:t>
      </w:r>
      <w:r w:rsidRPr="000A3E5F">
        <w:tab/>
        <w:t>Addition of MBS Multicast TC 14.2.5.2.1-UE-requested to join MBS multicast session-accept</w:t>
      </w:r>
      <w:r w:rsidRPr="000A3E5F">
        <w:tab/>
        <w:t>Huawei, Hisilicon</w:t>
      </w:r>
    </w:p>
    <w:p w14:paraId="380AC802" w14:textId="77777777" w:rsidR="000A3E5F" w:rsidRPr="000A3E5F" w:rsidRDefault="000A3E5F" w:rsidP="000A3E5F">
      <w:pPr>
        <w:pStyle w:val="FP"/>
      </w:pPr>
      <w:r w:rsidRPr="000A3E5F">
        <w:t>[21]</w:t>
      </w:r>
      <w:r w:rsidRPr="000A3E5F">
        <w:tab/>
        <w:t>R5-233390</w:t>
      </w:r>
      <w:r w:rsidRPr="000A3E5F">
        <w:tab/>
        <w:t xml:space="preserve">Addition of test </w:t>
      </w:r>
      <w:proofErr w:type="spellStart"/>
      <w:r w:rsidRPr="000A3E5F">
        <w:t>applicablity</w:t>
      </w:r>
      <w:proofErr w:type="spellEnd"/>
      <w:r w:rsidRPr="000A3E5F">
        <w:t xml:space="preserve"> for MBS TC</w:t>
      </w:r>
      <w:r w:rsidRPr="000A3E5F">
        <w:tab/>
        <w:t>Huawei, Hisilicon</w:t>
      </w:r>
    </w:p>
    <w:p w14:paraId="10A7BEC2" w14:textId="77777777" w:rsidR="000A3E5F" w:rsidRPr="000A3E5F" w:rsidRDefault="000A3E5F" w:rsidP="000A3E5F">
      <w:pPr>
        <w:pStyle w:val="FP"/>
      </w:pPr>
      <w:r w:rsidRPr="000A3E5F">
        <w:t>[22]</w:t>
      </w:r>
      <w:r w:rsidRPr="000A3E5F">
        <w:tab/>
        <w:t>R5-232935</w:t>
      </w:r>
      <w:r w:rsidRPr="000A3E5F">
        <w:tab/>
        <w:t>SR of UE Conformance - NR Multicast and Broadcast Services including CT and SA aspects</w:t>
      </w:r>
      <w:r w:rsidRPr="000A3E5F">
        <w:tab/>
        <w:t>Huawei, Hisilicon</w:t>
      </w:r>
    </w:p>
    <w:p w14:paraId="61DD3814" w14:textId="797EC737" w:rsidR="000A3E5F" w:rsidRDefault="000A3E5F" w:rsidP="000A3E5F">
      <w:pPr>
        <w:pStyle w:val="FP"/>
      </w:pPr>
      <w:r w:rsidRPr="000A3E5F">
        <w:t>[23]</w:t>
      </w:r>
      <w:r w:rsidRPr="000A3E5F">
        <w:tab/>
        <w:t>R5-232936</w:t>
      </w:r>
      <w:r w:rsidRPr="000A3E5F">
        <w:tab/>
        <w:t>WP of UE Conformance - NR Multicast and Broadcast Services including CT and SA aspects</w:t>
      </w:r>
      <w:r w:rsidRPr="000A3E5F">
        <w:tab/>
        <w:t>Huawei, Hisilicon</w:t>
      </w:r>
    </w:p>
    <w:p w14:paraId="0FAD87FD" w14:textId="0F46A3E5" w:rsidR="000A3E5F" w:rsidRDefault="000A3E5F" w:rsidP="000A3E5F">
      <w:pPr>
        <w:pStyle w:val="FP"/>
      </w:pPr>
    </w:p>
    <w:p w14:paraId="75F8E411" w14:textId="77777777" w:rsidR="000A3E5F" w:rsidRDefault="000A3E5F" w:rsidP="000A3E5F">
      <w:pPr>
        <w:pStyle w:val="FP"/>
        <w:rPr>
          <w:sz w:val="12"/>
          <w:szCs w:val="12"/>
        </w:rPr>
      </w:pPr>
      <w:r>
        <w:rPr>
          <w:sz w:val="12"/>
          <w:szCs w:val="12"/>
        </w:rPr>
        <w:tab/>
        <w:t>26.04.2023</w:t>
      </w:r>
      <w:r>
        <w:rPr>
          <w:sz w:val="12"/>
          <w:szCs w:val="12"/>
        </w:rPr>
        <w:tab/>
      </w:r>
      <w:r>
        <w:rPr>
          <w:sz w:val="12"/>
          <w:szCs w:val="12"/>
        </w:rPr>
        <w:tab/>
        <w:t>minor adaptations for RAN #100</w:t>
      </w:r>
    </w:p>
    <w:p w14:paraId="685246D3" w14:textId="77777777" w:rsidR="000A3E5F" w:rsidRDefault="000A3E5F" w:rsidP="000A3E5F">
      <w:pPr>
        <w:pStyle w:val="FP"/>
        <w:rPr>
          <w:sz w:val="12"/>
          <w:szCs w:val="12"/>
        </w:rPr>
      </w:pPr>
      <w:r>
        <w:rPr>
          <w:sz w:val="12"/>
          <w:szCs w:val="12"/>
        </w:rPr>
        <w:tab/>
        <w:t>01.02.2023</w:t>
      </w:r>
      <w:r>
        <w:rPr>
          <w:sz w:val="12"/>
          <w:szCs w:val="12"/>
        </w:rPr>
        <w:tab/>
      </w:r>
      <w:r>
        <w:rPr>
          <w:sz w:val="12"/>
          <w:szCs w:val="12"/>
        </w:rPr>
        <w:tab/>
        <w:t>minor adaptations for RAN #99</w:t>
      </w:r>
    </w:p>
    <w:p w14:paraId="37740729" w14:textId="77777777" w:rsidR="000A3E5F" w:rsidRDefault="000A3E5F" w:rsidP="000A3E5F">
      <w:pPr>
        <w:pStyle w:val="FP"/>
        <w:rPr>
          <w:sz w:val="12"/>
          <w:szCs w:val="12"/>
        </w:rPr>
      </w:pPr>
      <w:r>
        <w:rPr>
          <w:sz w:val="12"/>
          <w:szCs w:val="12"/>
        </w:rPr>
        <w:tab/>
        <w:t>27.10.2022</w:t>
      </w:r>
      <w:r>
        <w:rPr>
          <w:sz w:val="12"/>
          <w:szCs w:val="12"/>
        </w:rPr>
        <w:tab/>
      </w:r>
      <w:r>
        <w:rPr>
          <w:sz w:val="12"/>
          <w:szCs w:val="12"/>
        </w:rPr>
        <w:tab/>
        <w:t>minor adaptations for RAN #98e</w:t>
      </w:r>
    </w:p>
    <w:p w14:paraId="7943890E" w14:textId="77777777" w:rsidR="000A3E5F" w:rsidRDefault="000A3E5F" w:rsidP="000A3E5F">
      <w:pPr>
        <w:pStyle w:val="FP"/>
        <w:rPr>
          <w:sz w:val="12"/>
          <w:szCs w:val="12"/>
        </w:rPr>
      </w:pPr>
      <w:r>
        <w:rPr>
          <w:sz w:val="12"/>
          <w:szCs w:val="12"/>
        </w:rPr>
        <w:tab/>
        <w:t>01.08.2022</w:t>
      </w:r>
      <w:r>
        <w:rPr>
          <w:sz w:val="12"/>
          <w:szCs w:val="12"/>
        </w:rPr>
        <w:tab/>
      </w:r>
      <w:r>
        <w:rPr>
          <w:sz w:val="12"/>
          <w:szCs w:val="12"/>
        </w:rPr>
        <w:tab/>
        <w:t>minor adaptations for RAN #97e</w:t>
      </w:r>
    </w:p>
    <w:p w14:paraId="2EEDE422" w14:textId="77777777" w:rsidR="000A3E5F" w:rsidRDefault="000A3E5F" w:rsidP="000A3E5F">
      <w:pPr>
        <w:pStyle w:val="FP"/>
        <w:rPr>
          <w:sz w:val="12"/>
          <w:szCs w:val="12"/>
        </w:rPr>
      </w:pPr>
      <w:r>
        <w:rPr>
          <w:sz w:val="12"/>
          <w:szCs w:val="12"/>
        </w:rPr>
        <w:tab/>
        <w:t>21.05.2022</w:t>
      </w:r>
      <w:r>
        <w:rPr>
          <w:sz w:val="12"/>
          <w:szCs w:val="12"/>
        </w:rPr>
        <w:tab/>
      </w:r>
      <w:r>
        <w:rPr>
          <w:sz w:val="12"/>
          <w:szCs w:val="12"/>
        </w:rPr>
        <w:tab/>
        <w:t>minor adaptations for RAN #96</w:t>
      </w:r>
    </w:p>
    <w:p w14:paraId="7755C48A" w14:textId="77777777" w:rsidR="000A3E5F" w:rsidRDefault="000A3E5F" w:rsidP="000A3E5F">
      <w:pPr>
        <w:pStyle w:val="FP"/>
        <w:rPr>
          <w:sz w:val="12"/>
          <w:szCs w:val="12"/>
        </w:rPr>
      </w:pPr>
      <w:r>
        <w:rPr>
          <w:sz w:val="12"/>
          <w:szCs w:val="12"/>
        </w:rPr>
        <w:tab/>
        <w:t>10.01.2022</w:t>
      </w:r>
      <w:r>
        <w:rPr>
          <w:sz w:val="12"/>
          <w:szCs w:val="12"/>
        </w:rPr>
        <w:tab/>
      </w:r>
      <w:r>
        <w:rPr>
          <w:sz w:val="12"/>
          <w:szCs w:val="12"/>
        </w:rPr>
        <w:tab/>
        <w:t>minor adaptations for RAN #95e</w:t>
      </w:r>
    </w:p>
    <w:p w14:paraId="3061DA52" w14:textId="77777777" w:rsidR="000A3E5F" w:rsidRDefault="000A3E5F" w:rsidP="000A3E5F">
      <w:pPr>
        <w:pStyle w:val="FP"/>
        <w:rPr>
          <w:sz w:val="12"/>
          <w:szCs w:val="12"/>
        </w:rPr>
      </w:pPr>
      <w:r>
        <w:rPr>
          <w:sz w:val="12"/>
          <w:szCs w:val="12"/>
        </w:rPr>
        <w:tab/>
        <w:t>04.10.2021</w:t>
      </w:r>
      <w:r>
        <w:rPr>
          <w:sz w:val="12"/>
          <w:szCs w:val="12"/>
        </w:rPr>
        <w:tab/>
      </w:r>
      <w:r>
        <w:rPr>
          <w:sz w:val="12"/>
          <w:szCs w:val="12"/>
        </w:rPr>
        <w:tab/>
        <w:t>minor adaptations for RAN #94e</w:t>
      </w:r>
    </w:p>
    <w:p w14:paraId="35013CC1" w14:textId="77777777" w:rsidR="000A3E5F" w:rsidRDefault="000A3E5F" w:rsidP="000A3E5F">
      <w:pPr>
        <w:pStyle w:val="FP"/>
        <w:rPr>
          <w:sz w:val="12"/>
          <w:szCs w:val="12"/>
        </w:rPr>
      </w:pPr>
      <w:r>
        <w:rPr>
          <w:sz w:val="12"/>
          <w:szCs w:val="12"/>
        </w:rPr>
        <w:tab/>
        <w:t>08.08.2021</w:t>
      </w:r>
      <w:r>
        <w:rPr>
          <w:sz w:val="12"/>
          <w:szCs w:val="12"/>
        </w:rPr>
        <w:tab/>
      </w:r>
      <w:r>
        <w:rPr>
          <w:sz w:val="12"/>
          <w:szCs w:val="12"/>
        </w:rPr>
        <w:tab/>
        <w:t>minor adaptations for RAN #93e</w:t>
      </w:r>
    </w:p>
    <w:p w14:paraId="0B847E1A" w14:textId="77777777" w:rsidR="000A3E5F" w:rsidRDefault="000A3E5F" w:rsidP="000A3E5F">
      <w:pPr>
        <w:pStyle w:val="FP"/>
        <w:rPr>
          <w:sz w:val="12"/>
          <w:szCs w:val="12"/>
        </w:rPr>
      </w:pPr>
      <w:r>
        <w:rPr>
          <w:sz w:val="12"/>
          <w:szCs w:val="12"/>
        </w:rPr>
        <w:tab/>
        <w:t>17.05.2021</w:t>
      </w:r>
      <w:r>
        <w:rPr>
          <w:sz w:val="12"/>
          <w:szCs w:val="12"/>
        </w:rPr>
        <w:tab/>
      </w:r>
      <w:r>
        <w:rPr>
          <w:sz w:val="12"/>
          <w:szCs w:val="12"/>
        </w:rPr>
        <w:tab/>
        <w:t>minor adaptations for RAN #92e</w:t>
      </w:r>
    </w:p>
    <w:p w14:paraId="74E65195" w14:textId="77777777" w:rsidR="000A3E5F" w:rsidRDefault="000A3E5F" w:rsidP="000A3E5F">
      <w:pPr>
        <w:pStyle w:val="FP"/>
        <w:rPr>
          <w:sz w:val="12"/>
          <w:szCs w:val="12"/>
        </w:rPr>
      </w:pPr>
      <w:r>
        <w:rPr>
          <w:sz w:val="12"/>
          <w:szCs w:val="12"/>
        </w:rPr>
        <w:tab/>
        <w:t>28.01.2021</w:t>
      </w:r>
      <w:r>
        <w:rPr>
          <w:sz w:val="12"/>
          <w:szCs w:val="12"/>
        </w:rPr>
        <w:tab/>
      </w:r>
      <w:r>
        <w:rPr>
          <w:sz w:val="12"/>
          <w:szCs w:val="12"/>
        </w:rPr>
        <w:tab/>
        <w:t>minor adaptations for RAN #91e</w:t>
      </w:r>
    </w:p>
    <w:p w14:paraId="42D4AC6D" w14:textId="77777777" w:rsidR="000A3E5F" w:rsidRDefault="000A3E5F" w:rsidP="000A3E5F">
      <w:pPr>
        <w:pStyle w:val="FP"/>
        <w:rPr>
          <w:sz w:val="12"/>
          <w:szCs w:val="12"/>
        </w:rPr>
      </w:pPr>
      <w:r>
        <w:rPr>
          <w:sz w:val="12"/>
          <w:szCs w:val="12"/>
        </w:rPr>
        <w:tab/>
        <w:t>09.11.2020</w:t>
      </w:r>
      <w:r>
        <w:rPr>
          <w:sz w:val="12"/>
          <w:szCs w:val="12"/>
        </w:rPr>
        <w:tab/>
      </w:r>
      <w:r>
        <w:rPr>
          <w:sz w:val="12"/>
          <w:szCs w:val="12"/>
        </w:rPr>
        <w:tab/>
        <w:t>minor adaptations for RAN #90e</w:t>
      </w:r>
    </w:p>
    <w:p w14:paraId="73E7AFA1" w14:textId="77777777" w:rsidR="000A3E5F" w:rsidRDefault="000A3E5F" w:rsidP="000A3E5F">
      <w:pPr>
        <w:pStyle w:val="FP"/>
        <w:rPr>
          <w:sz w:val="12"/>
          <w:szCs w:val="12"/>
        </w:rPr>
      </w:pPr>
      <w:r>
        <w:rPr>
          <w:sz w:val="12"/>
          <w:szCs w:val="12"/>
        </w:rPr>
        <w:tab/>
        <w:t>31.08.2020</w:t>
      </w:r>
      <w:r>
        <w:rPr>
          <w:sz w:val="12"/>
          <w:szCs w:val="12"/>
        </w:rPr>
        <w:tab/>
      </w:r>
      <w:r>
        <w:rPr>
          <w:sz w:val="12"/>
          <w:szCs w:val="12"/>
        </w:rPr>
        <w:tab/>
        <w:t>minor adaptations for RAN #89e</w:t>
      </w:r>
    </w:p>
    <w:p w14:paraId="1A49B21F" w14:textId="77777777" w:rsidR="000A3E5F" w:rsidRDefault="000A3E5F" w:rsidP="000A3E5F">
      <w:pPr>
        <w:pStyle w:val="FP"/>
        <w:rPr>
          <w:sz w:val="12"/>
          <w:szCs w:val="12"/>
        </w:rPr>
      </w:pPr>
      <w:r>
        <w:rPr>
          <w:sz w:val="12"/>
          <w:szCs w:val="12"/>
        </w:rPr>
        <w:tab/>
        <w:t>20.04.2020</w:t>
      </w:r>
      <w:r>
        <w:rPr>
          <w:sz w:val="12"/>
          <w:szCs w:val="12"/>
        </w:rPr>
        <w:tab/>
      </w:r>
      <w:r>
        <w:rPr>
          <w:sz w:val="12"/>
          <w:szCs w:val="12"/>
        </w:rPr>
        <w:tab/>
        <w:t>minor adaptations for RAN #88e</w:t>
      </w:r>
    </w:p>
    <w:p w14:paraId="184301D7" w14:textId="77777777" w:rsidR="000A3E5F" w:rsidRDefault="000A3E5F" w:rsidP="000A3E5F">
      <w:pPr>
        <w:pStyle w:val="FP"/>
        <w:rPr>
          <w:sz w:val="12"/>
          <w:szCs w:val="12"/>
        </w:rPr>
      </w:pPr>
      <w:r>
        <w:rPr>
          <w:sz w:val="12"/>
          <w:szCs w:val="12"/>
        </w:rPr>
        <w:tab/>
        <w:t>18.02.2020</w:t>
      </w:r>
      <w:r>
        <w:rPr>
          <w:sz w:val="12"/>
          <w:szCs w:val="12"/>
        </w:rPr>
        <w:tab/>
      </w:r>
      <w:r>
        <w:rPr>
          <w:sz w:val="12"/>
          <w:szCs w:val="12"/>
        </w:rPr>
        <w:tab/>
        <w:t>minor adaptations for RAN #87e</w:t>
      </w:r>
    </w:p>
    <w:p w14:paraId="5DAA5FE2" w14:textId="77777777" w:rsidR="000A3E5F" w:rsidRDefault="000A3E5F" w:rsidP="000A3E5F">
      <w:pPr>
        <w:pStyle w:val="FP"/>
        <w:rPr>
          <w:sz w:val="12"/>
          <w:szCs w:val="12"/>
        </w:rPr>
      </w:pPr>
      <w:r>
        <w:rPr>
          <w:sz w:val="12"/>
          <w:szCs w:val="12"/>
        </w:rPr>
        <w:tab/>
        <w:t>14.11.2019</w:t>
      </w:r>
      <w:r>
        <w:rPr>
          <w:sz w:val="12"/>
          <w:szCs w:val="12"/>
        </w:rPr>
        <w:tab/>
      </w:r>
      <w:r>
        <w:rPr>
          <w:sz w:val="12"/>
          <w:szCs w:val="12"/>
        </w:rPr>
        <w:tab/>
        <w:t>minor adaptations for RAN #86</w:t>
      </w:r>
    </w:p>
    <w:p w14:paraId="6C2D4594" w14:textId="77777777" w:rsidR="000A3E5F" w:rsidRDefault="000A3E5F" w:rsidP="000A3E5F">
      <w:pPr>
        <w:pStyle w:val="FP"/>
        <w:rPr>
          <w:sz w:val="12"/>
          <w:szCs w:val="12"/>
        </w:rPr>
      </w:pPr>
      <w:r>
        <w:rPr>
          <w:sz w:val="12"/>
          <w:szCs w:val="12"/>
        </w:rPr>
        <w:tab/>
        <w:t>18.08.2019</w:t>
      </w:r>
      <w:r>
        <w:rPr>
          <w:sz w:val="12"/>
          <w:szCs w:val="12"/>
        </w:rPr>
        <w:tab/>
      </w:r>
      <w:r>
        <w:rPr>
          <w:sz w:val="12"/>
          <w:szCs w:val="12"/>
        </w:rPr>
        <w:tab/>
        <w:t>minor adaptations for RAN #85</w:t>
      </w:r>
    </w:p>
    <w:p w14:paraId="1FD32EDC" w14:textId="77777777" w:rsidR="000A3E5F" w:rsidRDefault="000A3E5F" w:rsidP="000A3E5F">
      <w:pPr>
        <w:pStyle w:val="FP"/>
        <w:rPr>
          <w:sz w:val="12"/>
          <w:szCs w:val="12"/>
        </w:rPr>
      </w:pPr>
      <w:r>
        <w:rPr>
          <w:sz w:val="12"/>
          <w:szCs w:val="12"/>
        </w:rPr>
        <w:tab/>
        <w:t>12.05.2019</w:t>
      </w:r>
      <w:r>
        <w:rPr>
          <w:sz w:val="12"/>
          <w:szCs w:val="12"/>
        </w:rPr>
        <w:tab/>
      </w:r>
      <w:r>
        <w:rPr>
          <w:sz w:val="12"/>
          <w:szCs w:val="12"/>
        </w:rPr>
        <w:tab/>
        <w:t>minor adaptations for RAN #84</w:t>
      </w:r>
    </w:p>
    <w:p w14:paraId="03B97D93" w14:textId="77777777" w:rsidR="000A3E5F" w:rsidRDefault="000A3E5F" w:rsidP="000A3E5F">
      <w:pPr>
        <w:pStyle w:val="FP"/>
        <w:rPr>
          <w:sz w:val="12"/>
          <w:szCs w:val="12"/>
        </w:rPr>
      </w:pPr>
      <w:r>
        <w:rPr>
          <w:sz w:val="12"/>
          <w:szCs w:val="12"/>
        </w:rPr>
        <w:tab/>
        <w:t>27.02.2019</w:t>
      </w:r>
      <w:r>
        <w:rPr>
          <w:sz w:val="12"/>
          <w:szCs w:val="12"/>
        </w:rPr>
        <w:tab/>
      </w:r>
      <w:r>
        <w:rPr>
          <w:sz w:val="12"/>
          <w:szCs w:val="12"/>
        </w:rPr>
        <w:tab/>
        <w:t>minor adaptations for RAN #83</w:t>
      </w:r>
    </w:p>
    <w:p w14:paraId="7E132719" w14:textId="77777777" w:rsidR="000A3E5F" w:rsidRDefault="000A3E5F" w:rsidP="000A3E5F">
      <w:pPr>
        <w:pStyle w:val="FP"/>
        <w:rPr>
          <w:sz w:val="12"/>
          <w:szCs w:val="12"/>
        </w:rPr>
      </w:pPr>
      <w:r>
        <w:rPr>
          <w:sz w:val="12"/>
          <w:szCs w:val="12"/>
        </w:rPr>
        <w:tab/>
        <w:t>21.11.2018</w:t>
      </w:r>
      <w:r>
        <w:rPr>
          <w:sz w:val="12"/>
          <w:szCs w:val="12"/>
        </w:rPr>
        <w:tab/>
      </w:r>
      <w:r>
        <w:rPr>
          <w:sz w:val="12"/>
          <w:szCs w:val="12"/>
        </w:rPr>
        <w:tab/>
        <w:t>completion levels with colours added (for RAN #82)</w:t>
      </w:r>
    </w:p>
    <w:p w14:paraId="3FCFDAD9" w14:textId="77777777" w:rsidR="000A3E5F" w:rsidRDefault="000A3E5F" w:rsidP="000A3E5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40B9EE9" w14:textId="77777777" w:rsidR="000A3E5F" w:rsidRDefault="000A3E5F" w:rsidP="000A3E5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CDC0F95" w14:textId="77777777" w:rsidR="000A3E5F" w:rsidRDefault="000A3E5F" w:rsidP="000A3E5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4EB725" w14:textId="77777777" w:rsidR="000A3E5F" w:rsidRDefault="000A3E5F" w:rsidP="000A3E5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3D4F58F" w14:textId="77777777" w:rsidR="000A3E5F" w:rsidRDefault="000A3E5F" w:rsidP="000A3E5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BDD571A" w14:textId="77777777" w:rsidR="000A3E5F" w:rsidRDefault="000A3E5F" w:rsidP="000A3E5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563465A" w14:textId="77777777" w:rsidR="000A3E5F" w:rsidRDefault="000A3E5F" w:rsidP="000A3E5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8ED698" w14:textId="77777777" w:rsidR="000A3E5F" w:rsidRDefault="000A3E5F" w:rsidP="000A3E5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CB4E45" w14:textId="77777777" w:rsidR="000A3E5F" w:rsidRDefault="000A3E5F" w:rsidP="000A3E5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86B117" w14:textId="77777777" w:rsidR="000A3E5F" w:rsidRDefault="000A3E5F" w:rsidP="000A3E5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449B4B" w14:textId="77777777" w:rsidR="000A3E5F" w:rsidRDefault="000A3E5F" w:rsidP="000A3E5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D066137" w14:textId="77777777" w:rsidR="000A3E5F" w:rsidRDefault="000A3E5F" w:rsidP="000A3E5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8CC5412" w14:textId="77777777" w:rsidR="000A3E5F" w:rsidRDefault="000A3E5F" w:rsidP="000A3E5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1C20F41" w14:textId="77777777" w:rsidR="000A3E5F" w:rsidRDefault="000A3E5F" w:rsidP="000A3E5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CD00CD9" w14:textId="77777777" w:rsidR="000A3E5F" w:rsidRDefault="000A3E5F" w:rsidP="000A3E5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489D1AC" w14:textId="77777777" w:rsidR="000A3E5F" w:rsidRDefault="000A3E5F" w:rsidP="000A3E5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63DA29A" w14:textId="77777777" w:rsidR="000A3E5F" w:rsidRDefault="000A3E5F" w:rsidP="000A3E5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593D618" w14:textId="77777777" w:rsidR="000A3E5F" w:rsidRDefault="000A3E5F" w:rsidP="000A3E5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38942FD" w14:textId="77777777" w:rsidR="000A3E5F" w:rsidRDefault="000A3E5F" w:rsidP="000A3E5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3DBCFCE" w14:textId="77777777" w:rsidR="000A3E5F" w:rsidRDefault="000A3E5F" w:rsidP="000A3E5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C00141" w14:textId="77777777" w:rsidR="000A3E5F" w:rsidRDefault="000A3E5F" w:rsidP="000A3E5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FCF847" w14:textId="77777777" w:rsidR="000A3E5F" w:rsidRDefault="000A3E5F" w:rsidP="000A3E5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CD7138" w14:textId="77777777" w:rsidR="000A3E5F" w:rsidRPr="006A3ADF" w:rsidRDefault="000A3E5F" w:rsidP="000A3E5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40765" w14:textId="77777777" w:rsidR="00755ED4" w:rsidRDefault="00755ED4">
      <w:r>
        <w:separator/>
      </w:r>
    </w:p>
  </w:endnote>
  <w:endnote w:type="continuationSeparator" w:id="0">
    <w:p w14:paraId="3A1FB346" w14:textId="77777777" w:rsidR="00755ED4" w:rsidRDefault="0075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333C12">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33C1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FE303" w14:textId="77777777" w:rsidR="00755ED4" w:rsidRDefault="00755ED4">
      <w:r>
        <w:separator/>
      </w:r>
    </w:p>
  </w:footnote>
  <w:footnote w:type="continuationSeparator" w:id="0">
    <w:p w14:paraId="7B1A2264" w14:textId="77777777" w:rsidR="00755ED4" w:rsidRDefault="00755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3E5F"/>
    <w:rsid w:val="000A3ED2"/>
    <w:rsid w:val="000C00FA"/>
    <w:rsid w:val="000C51AA"/>
    <w:rsid w:val="000D17BC"/>
    <w:rsid w:val="000D2186"/>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B7C5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301B7A"/>
    <w:rsid w:val="003062DC"/>
    <w:rsid w:val="00306D59"/>
    <w:rsid w:val="0032503A"/>
    <w:rsid w:val="00325EE1"/>
    <w:rsid w:val="00333C12"/>
    <w:rsid w:val="003357C0"/>
    <w:rsid w:val="0034269B"/>
    <w:rsid w:val="00344D60"/>
    <w:rsid w:val="00346477"/>
    <w:rsid w:val="00347CB0"/>
    <w:rsid w:val="0036248C"/>
    <w:rsid w:val="00365D4F"/>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55ED4"/>
    <w:rsid w:val="00761E90"/>
    <w:rsid w:val="00766CFB"/>
    <w:rsid w:val="0078073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2622"/>
    <w:rsid w:val="009378CA"/>
    <w:rsid w:val="009435D7"/>
    <w:rsid w:val="0095025E"/>
    <w:rsid w:val="00955C4C"/>
    <w:rsid w:val="00957EF7"/>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06C3B"/>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D4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65D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65D4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65D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65D4F"/>
    <w:pPr>
      <w:ind w:left="1418" w:hanging="1418"/>
      <w:outlineLvl w:val="3"/>
    </w:pPr>
    <w:rPr>
      <w:sz w:val="24"/>
    </w:rPr>
  </w:style>
  <w:style w:type="paragraph" w:styleId="Heading5">
    <w:name w:val="heading 5"/>
    <w:aliases w:val="H5"/>
    <w:basedOn w:val="Heading4"/>
    <w:next w:val="Normal"/>
    <w:qFormat/>
    <w:rsid w:val="00365D4F"/>
    <w:pPr>
      <w:ind w:left="1701" w:hanging="1701"/>
      <w:outlineLvl w:val="4"/>
    </w:pPr>
    <w:rPr>
      <w:sz w:val="22"/>
    </w:rPr>
  </w:style>
  <w:style w:type="paragraph" w:styleId="Heading6">
    <w:name w:val="heading 6"/>
    <w:basedOn w:val="H6"/>
    <w:next w:val="Normal"/>
    <w:link w:val="Heading6Char"/>
    <w:qFormat/>
    <w:rsid w:val="00365D4F"/>
    <w:pPr>
      <w:outlineLvl w:val="5"/>
    </w:pPr>
  </w:style>
  <w:style w:type="paragraph" w:styleId="Heading7">
    <w:name w:val="heading 7"/>
    <w:basedOn w:val="H6"/>
    <w:next w:val="Normal"/>
    <w:link w:val="Heading7Char"/>
    <w:qFormat/>
    <w:rsid w:val="00365D4F"/>
    <w:pPr>
      <w:outlineLvl w:val="6"/>
    </w:pPr>
  </w:style>
  <w:style w:type="paragraph" w:styleId="Heading8">
    <w:name w:val="heading 8"/>
    <w:aliases w:val="Table Heading"/>
    <w:basedOn w:val="Heading1"/>
    <w:next w:val="Normal"/>
    <w:qFormat/>
    <w:rsid w:val="00365D4F"/>
    <w:pPr>
      <w:ind w:left="0" w:firstLine="0"/>
      <w:outlineLvl w:val="7"/>
    </w:pPr>
  </w:style>
  <w:style w:type="paragraph" w:styleId="Heading9">
    <w:name w:val="heading 9"/>
    <w:aliases w:val="Figure Heading,FH"/>
    <w:basedOn w:val="Heading8"/>
    <w:next w:val="Normal"/>
    <w:qFormat/>
    <w:rsid w:val="00365D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65D4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65D4F"/>
    <w:pPr>
      <w:spacing w:before="180"/>
      <w:ind w:left="2693" w:hanging="2693"/>
    </w:pPr>
    <w:rPr>
      <w:b/>
    </w:rPr>
  </w:style>
  <w:style w:type="paragraph" w:styleId="TOC1">
    <w:name w:val="toc 1"/>
    <w:semiHidden/>
    <w:rsid w:val="00365D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65D4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65D4F"/>
    <w:pPr>
      <w:ind w:left="1701" w:hanging="1701"/>
    </w:pPr>
  </w:style>
  <w:style w:type="paragraph" w:styleId="TOC4">
    <w:name w:val="toc 4"/>
    <w:basedOn w:val="TOC3"/>
    <w:rsid w:val="00365D4F"/>
    <w:pPr>
      <w:ind w:left="1418" w:hanging="1418"/>
    </w:pPr>
  </w:style>
  <w:style w:type="paragraph" w:styleId="TOC3">
    <w:name w:val="toc 3"/>
    <w:basedOn w:val="TOC2"/>
    <w:rsid w:val="00365D4F"/>
    <w:pPr>
      <w:ind w:left="1134" w:hanging="1134"/>
    </w:pPr>
  </w:style>
  <w:style w:type="paragraph" w:styleId="TOC2">
    <w:name w:val="toc 2"/>
    <w:basedOn w:val="TOC1"/>
    <w:rsid w:val="00365D4F"/>
    <w:pPr>
      <w:keepNext w:val="0"/>
      <w:spacing w:before="0"/>
      <w:ind w:left="851" w:hanging="851"/>
    </w:pPr>
    <w:rPr>
      <w:sz w:val="20"/>
    </w:rPr>
  </w:style>
  <w:style w:type="paragraph" w:styleId="Index2">
    <w:name w:val="index 2"/>
    <w:basedOn w:val="Index1"/>
    <w:rsid w:val="00365D4F"/>
    <w:pPr>
      <w:ind w:left="284"/>
    </w:pPr>
  </w:style>
  <w:style w:type="paragraph" w:styleId="Index1">
    <w:name w:val="index 1"/>
    <w:basedOn w:val="Normal"/>
    <w:rsid w:val="00365D4F"/>
    <w:pPr>
      <w:keepLines/>
      <w:spacing w:after="0"/>
    </w:pPr>
  </w:style>
  <w:style w:type="paragraph" w:customStyle="1" w:styleId="ZH">
    <w:name w:val="ZH"/>
    <w:rsid w:val="00365D4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65D4F"/>
    <w:pPr>
      <w:outlineLvl w:val="9"/>
    </w:pPr>
  </w:style>
  <w:style w:type="paragraph" w:styleId="ListNumber2">
    <w:name w:val="List Number 2"/>
    <w:basedOn w:val="ListNumber"/>
    <w:rsid w:val="00365D4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65D4F"/>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65D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65D4F"/>
    <w:pPr>
      <w:keepLines/>
      <w:spacing w:after="0"/>
      <w:ind w:left="454" w:hanging="454"/>
    </w:pPr>
    <w:rPr>
      <w:sz w:val="16"/>
    </w:rPr>
  </w:style>
  <w:style w:type="paragraph" w:customStyle="1" w:styleId="TAH">
    <w:name w:val="TAH"/>
    <w:basedOn w:val="TAC"/>
    <w:link w:val="TAHCar"/>
    <w:rsid w:val="00365D4F"/>
    <w:rPr>
      <w:b/>
    </w:rPr>
  </w:style>
  <w:style w:type="paragraph" w:customStyle="1" w:styleId="TAC">
    <w:name w:val="TAC"/>
    <w:basedOn w:val="TAL"/>
    <w:link w:val="TACChar"/>
    <w:rsid w:val="00365D4F"/>
    <w:pPr>
      <w:jc w:val="center"/>
    </w:pPr>
  </w:style>
  <w:style w:type="paragraph" w:customStyle="1" w:styleId="TF">
    <w:name w:val="TF"/>
    <w:basedOn w:val="TH"/>
    <w:rsid w:val="00365D4F"/>
    <w:pPr>
      <w:keepNext w:val="0"/>
      <w:spacing w:before="0" w:after="240"/>
    </w:pPr>
  </w:style>
  <w:style w:type="paragraph" w:customStyle="1" w:styleId="NO">
    <w:name w:val="NO"/>
    <w:basedOn w:val="Normal"/>
    <w:rsid w:val="00365D4F"/>
    <w:pPr>
      <w:keepLines/>
      <w:ind w:left="1135" w:hanging="851"/>
    </w:pPr>
  </w:style>
  <w:style w:type="paragraph" w:styleId="TOC9">
    <w:name w:val="toc 9"/>
    <w:basedOn w:val="TOC8"/>
    <w:rsid w:val="00365D4F"/>
    <w:pPr>
      <w:ind w:left="1418" w:hanging="1418"/>
    </w:pPr>
  </w:style>
  <w:style w:type="paragraph" w:customStyle="1" w:styleId="EX">
    <w:name w:val="EX"/>
    <w:basedOn w:val="Normal"/>
    <w:rsid w:val="00365D4F"/>
    <w:pPr>
      <w:keepLines/>
      <w:ind w:left="1702" w:hanging="1418"/>
    </w:pPr>
  </w:style>
  <w:style w:type="paragraph" w:customStyle="1" w:styleId="LD">
    <w:name w:val="LD"/>
    <w:rsid w:val="00365D4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65D4F"/>
    <w:pPr>
      <w:spacing w:after="0"/>
    </w:pPr>
  </w:style>
  <w:style w:type="paragraph" w:customStyle="1" w:styleId="EW">
    <w:name w:val="EW"/>
    <w:basedOn w:val="EX"/>
    <w:rsid w:val="00365D4F"/>
    <w:pPr>
      <w:spacing w:after="0"/>
    </w:pPr>
  </w:style>
  <w:style w:type="paragraph" w:styleId="TOC6">
    <w:name w:val="toc 6"/>
    <w:basedOn w:val="TOC5"/>
    <w:next w:val="Normal"/>
    <w:rsid w:val="00365D4F"/>
    <w:pPr>
      <w:ind w:left="1985" w:hanging="1985"/>
    </w:pPr>
  </w:style>
  <w:style w:type="paragraph" w:styleId="TOC7">
    <w:name w:val="toc 7"/>
    <w:basedOn w:val="TOC6"/>
    <w:next w:val="Normal"/>
    <w:rsid w:val="00365D4F"/>
    <w:pPr>
      <w:ind w:left="2268" w:hanging="2268"/>
    </w:pPr>
  </w:style>
  <w:style w:type="paragraph" w:styleId="ListBullet2">
    <w:name w:val="List Bullet 2"/>
    <w:aliases w:val="lb2"/>
    <w:basedOn w:val="ListBullet"/>
    <w:rsid w:val="00365D4F"/>
    <w:pPr>
      <w:ind w:left="851"/>
    </w:pPr>
  </w:style>
  <w:style w:type="paragraph" w:styleId="ListBullet3">
    <w:name w:val="List Bullet 3"/>
    <w:basedOn w:val="ListBullet2"/>
    <w:rsid w:val="00365D4F"/>
    <w:pPr>
      <w:ind w:left="1135"/>
    </w:pPr>
  </w:style>
  <w:style w:type="paragraph" w:styleId="ListNumber">
    <w:name w:val="List Number"/>
    <w:basedOn w:val="List"/>
    <w:rsid w:val="00365D4F"/>
  </w:style>
  <w:style w:type="paragraph" w:customStyle="1" w:styleId="EQ">
    <w:name w:val="EQ"/>
    <w:basedOn w:val="Normal"/>
    <w:next w:val="Normal"/>
    <w:rsid w:val="00365D4F"/>
    <w:pPr>
      <w:keepLines/>
      <w:tabs>
        <w:tab w:val="center" w:pos="4536"/>
        <w:tab w:val="right" w:pos="9072"/>
      </w:tabs>
    </w:pPr>
  </w:style>
  <w:style w:type="paragraph" w:customStyle="1" w:styleId="TH">
    <w:name w:val="TH"/>
    <w:basedOn w:val="Normal"/>
    <w:link w:val="THChar"/>
    <w:rsid w:val="00365D4F"/>
    <w:pPr>
      <w:keepNext/>
      <w:keepLines/>
      <w:spacing w:before="60"/>
      <w:jc w:val="center"/>
    </w:pPr>
    <w:rPr>
      <w:rFonts w:ascii="Arial" w:hAnsi="Arial"/>
      <w:b/>
    </w:rPr>
  </w:style>
  <w:style w:type="paragraph" w:customStyle="1" w:styleId="NF">
    <w:name w:val="NF"/>
    <w:basedOn w:val="NO"/>
    <w:rsid w:val="00365D4F"/>
    <w:pPr>
      <w:keepNext/>
      <w:spacing w:after="0"/>
    </w:pPr>
    <w:rPr>
      <w:rFonts w:ascii="Arial" w:hAnsi="Arial"/>
      <w:sz w:val="18"/>
    </w:rPr>
  </w:style>
  <w:style w:type="paragraph" w:customStyle="1" w:styleId="PL">
    <w:name w:val="PL"/>
    <w:rsid w:val="00365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65D4F"/>
    <w:pPr>
      <w:jc w:val="right"/>
    </w:pPr>
  </w:style>
  <w:style w:type="paragraph" w:customStyle="1" w:styleId="H6">
    <w:name w:val="H6"/>
    <w:basedOn w:val="Heading5"/>
    <w:next w:val="Normal"/>
    <w:rsid w:val="00365D4F"/>
    <w:pPr>
      <w:ind w:left="1985" w:hanging="1985"/>
      <w:outlineLvl w:val="9"/>
    </w:pPr>
    <w:rPr>
      <w:sz w:val="20"/>
    </w:rPr>
  </w:style>
  <w:style w:type="paragraph" w:customStyle="1" w:styleId="TAN">
    <w:name w:val="TAN"/>
    <w:basedOn w:val="TAL"/>
    <w:link w:val="TANChar"/>
    <w:rsid w:val="00365D4F"/>
    <w:pPr>
      <w:ind w:left="851" w:hanging="851"/>
    </w:pPr>
  </w:style>
  <w:style w:type="paragraph" w:customStyle="1" w:styleId="TAL">
    <w:name w:val="TAL"/>
    <w:basedOn w:val="Normal"/>
    <w:link w:val="TALCar"/>
    <w:rsid w:val="00365D4F"/>
    <w:pPr>
      <w:keepNext/>
      <w:keepLines/>
      <w:spacing w:after="0"/>
    </w:pPr>
    <w:rPr>
      <w:rFonts w:ascii="Arial" w:hAnsi="Arial"/>
      <w:sz w:val="18"/>
    </w:rPr>
  </w:style>
  <w:style w:type="paragraph" w:customStyle="1" w:styleId="ZA">
    <w:name w:val="ZA"/>
    <w:rsid w:val="00365D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65D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65D4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65D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65D4F"/>
    <w:pPr>
      <w:framePr w:wrap="notBeside" w:y="16161"/>
    </w:pPr>
  </w:style>
  <w:style w:type="character" w:customStyle="1" w:styleId="ZGSM">
    <w:name w:val="ZGSM"/>
    <w:rsid w:val="00365D4F"/>
  </w:style>
  <w:style w:type="paragraph" w:styleId="List2">
    <w:name w:val="List 2"/>
    <w:basedOn w:val="List"/>
    <w:rsid w:val="00365D4F"/>
    <w:pPr>
      <w:ind w:left="851"/>
    </w:pPr>
  </w:style>
  <w:style w:type="paragraph" w:customStyle="1" w:styleId="ZG">
    <w:name w:val="ZG"/>
    <w:rsid w:val="00365D4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65D4F"/>
    <w:pPr>
      <w:ind w:left="1135"/>
    </w:pPr>
  </w:style>
  <w:style w:type="paragraph" w:styleId="List4">
    <w:name w:val="List 4"/>
    <w:basedOn w:val="List3"/>
    <w:rsid w:val="00365D4F"/>
    <w:pPr>
      <w:ind w:left="1418"/>
    </w:pPr>
  </w:style>
  <w:style w:type="paragraph" w:styleId="List5">
    <w:name w:val="List 5"/>
    <w:basedOn w:val="List4"/>
    <w:rsid w:val="00365D4F"/>
    <w:pPr>
      <w:ind w:left="1702"/>
    </w:pPr>
  </w:style>
  <w:style w:type="paragraph" w:customStyle="1" w:styleId="EditorsNote">
    <w:name w:val="Editor's Note"/>
    <w:basedOn w:val="NO"/>
    <w:rsid w:val="00365D4F"/>
    <w:rPr>
      <w:color w:val="FF0000"/>
    </w:rPr>
  </w:style>
  <w:style w:type="paragraph" w:styleId="List">
    <w:name w:val="List"/>
    <w:basedOn w:val="Normal"/>
    <w:rsid w:val="00365D4F"/>
    <w:pPr>
      <w:ind w:left="568" w:hanging="284"/>
    </w:pPr>
  </w:style>
  <w:style w:type="paragraph" w:styleId="ListBullet">
    <w:name w:val="List Bullet"/>
    <w:basedOn w:val="List"/>
    <w:rsid w:val="00365D4F"/>
  </w:style>
  <w:style w:type="paragraph" w:styleId="ListBullet4">
    <w:name w:val="List Bullet 4"/>
    <w:basedOn w:val="ListBullet3"/>
    <w:rsid w:val="00365D4F"/>
    <w:pPr>
      <w:ind w:left="1418"/>
    </w:pPr>
  </w:style>
  <w:style w:type="paragraph" w:styleId="ListBullet5">
    <w:name w:val="List Bullet 5"/>
    <w:basedOn w:val="ListBullet4"/>
    <w:rsid w:val="00365D4F"/>
    <w:pPr>
      <w:ind w:left="1702"/>
    </w:pPr>
  </w:style>
  <w:style w:type="paragraph" w:customStyle="1" w:styleId="B1">
    <w:name w:val="B1"/>
    <w:basedOn w:val="List"/>
    <w:link w:val="B1Char1"/>
    <w:rsid w:val="00365D4F"/>
  </w:style>
  <w:style w:type="paragraph" w:customStyle="1" w:styleId="B2">
    <w:name w:val="B2"/>
    <w:basedOn w:val="List2"/>
    <w:rsid w:val="00365D4F"/>
  </w:style>
  <w:style w:type="paragraph" w:customStyle="1" w:styleId="B3">
    <w:name w:val="B3"/>
    <w:basedOn w:val="List3"/>
    <w:rsid w:val="00365D4F"/>
  </w:style>
  <w:style w:type="paragraph" w:customStyle="1" w:styleId="B4">
    <w:name w:val="B4"/>
    <w:basedOn w:val="List4"/>
    <w:rsid w:val="00365D4F"/>
  </w:style>
  <w:style w:type="paragraph" w:customStyle="1" w:styleId="B5">
    <w:name w:val="B5"/>
    <w:basedOn w:val="List5"/>
    <w:rsid w:val="00365D4F"/>
  </w:style>
  <w:style w:type="paragraph" w:styleId="Footer">
    <w:name w:val="footer"/>
    <w:basedOn w:val="Header"/>
    <w:link w:val="FooterChar"/>
    <w:rsid w:val="00365D4F"/>
    <w:pPr>
      <w:jc w:val="center"/>
    </w:pPr>
    <w:rPr>
      <w:i/>
    </w:rPr>
  </w:style>
  <w:style w:type="paragraph" w:customStyle="1" w:styleId="ZTD">
    <w:name w:val="ZTD"/>
    <w:basedOn w:val="ZB"/>
    <w:rsid w:val="00365D4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A408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685A5-46C4-4AE5-AF03-C29C2C2D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2023-06-05T16:01:00Z</dcterms:created>
  <dcterms:modified xsi:type="dcterms:W3CDTF">2023-06-05T16:01:00Z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(3)Ryd5V8o+W4Zr3XOY1hEqQ8rTh5+smSG1wtVtrnkAJcI9nTDcWo+YeGMInA2LYA6Kejp/iS2I
adlTxDEneYqEIyKNhf0nVr0kqTg6fNcqJAly9w529RA4nUlsgxVTy9VtVvlQ1W0oPf3zlk5K
Co2IgY1tvSmPGCshCaM2aeBBtGKhREoj8HYXebSDuF3fBHLbj9HX+xlbalIRvUC6e/2JJJiO
VIe9L3YxX+GsWWtyXy</vt:lpwstr>
  </property>
  <property fmtid="{D5CDD505-2E9C-101B-9397-08002B2CF9AE}" pid="11" name="_2015_ms_pID_7253431">
    <vt:lpwstr>y/jM6jGFqOt7j4d0hvCsPRMEd+1kFXqH6IFdq1sBG2AnVa62CZvm5f
Y+dTUs0VMVGzEb601+X5JzMxAoeA2BqXkmzJ4+8rW9vSmGD7wKO4Do+A/0WyHi8Pd/eyGAWa
uXYoCovg1okx66XDmGbU+/yvtV/OaiyE4bEcOrqSubjnnvkfghEoFMksEdk2q/Uy9yubttzQ
7gsxn1IdmEePypqHLSpWQ21mQAZA2ZpH1xmw</vt:lpwstr>
  </property>
  <property fmtid="{D5CDD505-2E9C-101B-9397-08002B2CF9AE}" pid="12" name="_2015_ms_pID_7253432">
    <vt:lpwstr>7VyEil8S1GQNHBCg2RZPovE=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